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6F2A6" w14:textId="60D91681" w:rsidR="00F74897" w:rsidRPr="00F74897" w:rsidRDefault="00F74897" w:rsidP="00F74897">
      <w:pPr>
        <w:widowControl w:val="0"/>
        <w:spacing w:before="150" w:after="150"/>
        <w:ind w:right="60"/>
        <w:jc w:val="center"/>
        <w:rPr>
          <w:rFonts w:asciiTheme="minorHAnsi" w:hAnsiTheme="minorHAnsi" w:cstheme="minorHAnsi"/>
          <w:b/>
          <w:bCs/>
          <w:sz w:val="28"/>
          <w:szCs w:val="28"/>
          <w:u w:val="single"/>
          <w14:ligatures w14:val="none"/>
        </w:rPr>
      </w:pPr>
      <w:r w:rsidRPr="00F74897">
        <w:rPr>
          <w:rFonts w:asciiTheme="minorHAnsi" w:hAnsiTheme="minorHAnsi" w:cstheme="minorHAnsi"/>
          <w:b/>
          <w:bCs/>
          <w:sz w:val="28"/>
          <w:szCs w:val="28"/>
          <w:u w:val="single"/>
          <w14:ligatures w14:val="none"/>
        </w:rPr>
        <w:t>Growth G</w:t>
      </w:r>
      <w:r w:rsidRPr="00F74897">
        <w:rPr>
          <w:rFonts w:asciiTheme="minorHAnsi" w:hAnsiTheme="minorHAnsi" w:cstheme="minorHAnsi"/>
          <w:b/>
          <w:bCs/>
          <w:sz w:val="28"/>
          <w:szCs w:val="28"/>
          <w:u w:val="single"/>
          <w14:ligatures w14:val="none"/>
        </w:rPr>
        <w:t xml:space="preserve">roup </w:t>
      </w:r>
      <w:r w:rsidRPr="00F74897">
        <w:rPr>
          <w:rFonts w:asciiTheme="minorHAnsi" w:hAnsiTheme="minorHAnsi" w:cstheme="minorHAnsi"/>
          <w:b/>
          <w:bCs/>
          <w:sz w:val="28"/>
          <w:szCs w:val="28"/>
          <w:u w:val="single"/>
          <w14:ligatures w14:val="none"/>
        </w:rPr>
        <w:t>Q</w:t>
      </w:r>
      <w:r w:rsidRPr="00F74897">
        <w:rPr>
          <w:rFonts w:asciiTheme="minorHAnsi" w:hAnsiTheme="minorHAnsi" w:cstheme="minorHAnsi"/>
          <w:b/>
          <w:bCs/>
          <w:sz w:val="28"/>
          <w:szCs w:val="28"/>
          <w:u w:val="single"/>
          <w14:ligatures w14:val="none"/>
        </w:rPr>
        <w:t>uestions</w:t>
      </w:r>
    </w:p>
    <w:p w14:paraId="1FE79277" w14:textId="1F96376D" w:rsidR="00F74897" w:rsidRPr="00F74897" w:rsidRDefault="00F74897" w:rsidP="00F74897">
      <w:pPr>
        <w:widowControl w:val="0"/>
        <w:spacing w:before="150" w:after="150"/>
        <w:ind w:right="60"/>
        <w:rPr>
          <w:rFonts w:asciiTheme="minorHAnsi" w:hAnsiTheme="minorHAnsi" w:cstheme="minorHAnsi"/>
          <w:sz w:val="24"/>
          <w:szCs w:val="24"/>
          <w14:ligatures w14:val="none"/>
        </w:rPr>
      </w:pPr>
      <w:r w:rsidRPr="00F74897">
        <w:rPr>
          <w:rFonts w:asciiTheme="minorHAnsi" w:hAnsiTheme="minorHAnsi" w:cstheme="minorHAnsi"/>
          <w:sz w:val="24"/>
          <w:szCs w:val="24"/>
          <w14:ligatures w14:val="none"/>
        </w:rPr>
        <w:t xml:space="preserve">1. As we consider the context for this passage, what two things in </w:t>
      </w:r>
      <w:r>
        <w:rPr>
          <w:rFonts w:asciiTheme="minorHAnsi" w:hAnsiTheme="minorHAnsi" w:cstheme="minorHAnsi"/>
          <w:sz w:val="24"/>
          <w:szCs w:val="24"/>
          <w14:ligatures w14:val="none"/>
        </w:rPr>
        <w:t>chapter</w:t>
      </w:r>
      <w:r w:rsidRPr="00F74897">
        <w:rPr>
          <w:rFonts w:asciiTheme="minorHAnsi" w:hAnsiTheme="minorHAnsi" w:cstheme="minorHAnsi"/>
          <w:sz w:val="24"/>
          <w:szCs w:val="24"/>
          <w14:ligatures w14:val="none"/>
        </w:rPr>
        <w:t xml:space="preserve"> 19:45-48 were demonstrations of Jesus’ authority?  Why were these two things a threat to the Pharisees authority?</w:t>
      </w:r>
    </w:p>
    <w:p w14:paraId="11EA8FA3" w14:textId="77777777" w:rsidR="00F74897" w:rsidRPr="00F74897" w:rsidRDefault="00F74897" w:rsidP="00F74897">
      <w:pPr>
        <w:widowControl w:val="0"/>
        <w:spacing w:before="150" w:after="150"/>
        <w:ind w:right="60"/>
        <w:rPr>
          <w:rFonts w:asciiTheme="minorHAnsi" w:hAnsiTheme="minorHAnsi" w:cstheme="minorHAnsi"/>
          <w:sz w:val="24"/>
          <w:szCs w:val="24"/>
          <w14:ligatures w14:val="none"/>
        </w:rPr>
      </w:pPr>
      <w:r w:rsidRPr="00F74897">
        <w:rPr>
          <w:rFonts w:asciiTheme="minorHAnsi" w:hAnsiTheme="minorHAnsi" w:cstheme="minorHAnsi"/>
          <w:sz w:val="24"/>
          <w:szCs w:val="24"/>
          <w14:ligatures w14:val="none"/>
        </w:rPr>
        <w:t>2. Why did Jesus turn the conversation to John the Baptist in v.4? What were the Pharisees refusing to acknowledge by their reply in v.7?</w:t>
      </w:r>
    </w:p>
    <w:p w14:paraId="6E9520BA" w14:textId="77777777" w:rsidR="00F74897" w:rsidRPr="00F74897" w:rsidRDefault="00F74897" w:rsidP="00F74897">
      <w:pPr>
        <w:widowControl w:val="0"/>
        <w:spacing w:before="150" w:after="150"/>
        <w:ind w:right="60"/>
        <w:rPr>
          <w:rFonts w:asciiTheme="minorHAnsi" w:hAnsiTheme="minorHAnsi" w:cstheme="minorHAnsi"/>
          <w:sz w:val="24"/>
          <w:szCs w:val="24"/>
          <w14:ligatures w14:val="none"/>
        </w:rPr>
      </w:pPr>
      <w:r w:rsidRPr="00F74897">
        <w:rPr>
          <w:rFonts w:asciiTheme="minorHAnsi" w:hAnsiTheme="minorHAnsi" w:cstheme="minorHAnsi"/>
          <w:sz w:val="24"/>
          <w:szCs w:val="24"/>
          <w14:ligatures w14:val="none"/>
        </w:rPr>
        <w:t>3. Explain why you think Jesus refused to answer the Pharisees question about His authority in v.8.</w:t>
      </w:r>
    </w:p>
    <w:p w14:paraId="6A156878" w14:textId="77777777" w:rsidR="00F74897" w:rsidRPr="00F74897" w:rsidRDefault="00F74897" w:rsidP="00F74897">
      <w:pPr>
        <w:widowControl w:val="0"/>
        <w:spacing w:before="150" w:after="150"/>
        <w:ind w:right="60"/>
        <w:rPr>
          <w:rFonts w:asciiTheme="minorHAnsi" w:hAnsiTheme="minorHAnsi" w:cstheme="minorHAnsi"/>
          <w:sz w:val="24"/>
          <w:szCs w:val="24"/>
          <w14:ligatures w14:val="none"/>
        </w:rPr>
      </w:pPr>
      <w:r w:rsidRPr="00F74897">
        <w:rPr>
          <w:rFonts w:asciiTheme="minorHAnsi" w:hAnsiTheme="minorHAnsi" w:cstheme="minorHAnsi"/>
          <w:sz w:val="24"/>
          <w:szCs w:val="24"/>
          <w14:ligatures w14:val="none"/>
        </w:rPr>
        <w:t>4. Read vv. 9-12. Who does the man who planted the vineyard represent? Who do the servants sent to collect some of the fruit of the vineyard represent?  What does this tell us of God’s patience?</w:t>
      </w:r>
    </w:p>
    <w:p w14:paraId="5255A8D2" w14:textId="77777777" w:rsidR="00F74897" w:rsidRPr="00F74897" w:rsidRDefault="00F74897" w:rsidP="00F74897">
      <w:pPr>
        <w:widowControl w:val="0"/>
        <w:spacing w:before="150" w:after="150"/>
        <w:ind w:right="60"/>
        <w:rPr>
          <w:rFonts w:asciiTheme="minorHAnsi" w:hAnsiTheme="minorHAnsi" w:cstheme="minorHAnsi"/>
          <w:sz w:val="24"/>
          <w:szCs w:val="24"/>
          <w14:ligatures w14:val="none"/>
        </w:rPr>
      </w:pPr>
      <w:r w:rsidRPr="00F74897">
        <w:rPr>
          <w:rFonts w:asciiTheme="minorHAnsi" w:hAnsiTheme="minorHAnsi" w:cstheme="minorHAnsi"/>
          <w:sz w:val="24"/>
          <w:szCs w:val="24"/>
          <w14:ligatures w14:val="none"/>
        </w:rPr>
        <w:t xml:space="preserve">5. Why should the tenants have respected the </w:t>
      </w:r>
      <w:proofErr w:type="gramStart"/>
      <w:r w:rsidRPr="00F74897">
        <w:rPr>
          <w:rFonts w:asciiTheme="minorHAnsi" w:hAnsiTheme="minorHAnsi" w:cstheme="minorHAnsi"/>
          <w:sz w:val="24"/>
          <w:szCs w:val="24"/>
          <w14:ligatures w14:val="none"/>
        </w:rPr>
        <w:t>Son</w:t>
      </w:r>
      <w:proofErr w:type="gramEnd"/>
      <w:r w:rsidRPr="00F74897">
        <w:rPr>
          <w:rFonts w:asciiTheme="minorHAnsi" w:hAnsiTheme="minorHAnsi" w:cstheme="minorHAnsi"/>
          <w:sz w:val="24"/>
          <w:szCs w:val="24"/>
          <w14:ligatures w14:val="none"/>
        </w:rPr>
        <w:t xml:space="preserve"> all the more? What did the tenants plan instead? How are their action ridiculous? How is this like our society today?</w:t>
      </w:r>
    </w:p>
    <w:p w14:paraId="3B3A6957" w14:textId="77777777" w:rsidR="00F74897" w:rsidRPr="00F74897" w:rsidRDefault="00F74897" w:rsidP="00F74897">
      <w:pPr>
        <w:widowControl w:val="0"/>
        <w:spacing w:before="150" w:after="150"/>
        <w:ind w:right="60"/>
        <w:rPr>
          <w:rFonts w:asciiTheme="minorHAnsi" w:hAnsiTheme="minorHAnsi" w:cstheme="minorHAnsi"/>
          <w:sz w:val="24"/>
          <w:szCs w:val="24"/>
          <w14:ligatures w14:val="none"/>
        </w:rPr>
      </w:pPr>
      <w:r w:rsidRPr="00F74897">
        <w:rPr>
          <w:rFonts w:asciiTheme="minorHAnsi" w:hAnsiTheme="minorHAnsi" w:cstheme="minorHAnsi"/>
          <w:sz w:val="24"/>
          <w:szCs w:val="24"/>
          <w14:ligatures w14:val="none"/>
        </w:rPr>
        <w:t>6. How would you answer the question Jesus asks in v.15 about what the owner of the vineyard should do to them? What do we deserve for our disobedience and rejection of Christ?</w:t>
      </w:r>
    </w:p>
    <w:p w14:paraId="4AE7FB68" w14:textId="77777777" w:rsidR="00F74897" w:rsidRPr="00F74897" w:rsidRDefault="00F74897" w:rsidP="00F74897">
      <w:pPr>
        <w:widowControl w:val="0"/>
        <w:spacing w:before="150" w:after="150"/>
        <w:ind w:right="60"/>
        <w:rPr>
          <w:rFonts w:asciiTheme="minorHAnsi" w:hAnsiTheme="minorHAnsi" w:cstheme="minorHAnsi"/>
          <w:sz w:val="24"/>
          <w:szCs w:val="24"/>
          <w14:ligatures w14:val="none"/>
        </w:rPr>
      </w:pPr>
      <w:r w:rsidRPr="00F74897">
        <w:rPr>
          <w:rFonts w:asciiTheme="minorHAnsi" w:hAnsiTheme="minorHAnsi" w:cstheme="minorHAnsi"/>
          <w:sz w:val="24"/>
          <w:szCs w:val="24"/>
          <w14:ligatures w14:val="none"/>
        </w:rPr>
        <w:t>7. Who are the “others” spoken of in v.16 to whom the vineyard is given when the original tenants are destroyed?  Why did the people respond with “Surely not!”?</w:t>
      </w:r>
    </w:p>
    <w:p w14:paraId="40A4A597" w14:textId="7EBF3003" w:rsidR="00F74897" w:rsidRPr="00F74897" w:rsidRDefault="00F74897" w:rsidP="00F74897">
      <w:pPr>
        <w:widowControl w:val="0"/>
        <w:spacing w:before="150" w:after="150"/>
        <w:ind w:right="60"/>
        <w:rPr>
          <w:rFonts w:asciiTheme="minorHAnsi" w:hAnsiTheme="minorHAnsi" w:cstheme="minorHAnsi"/>
          <w:sz w:val="24"/>
          <w:szCs w:val="24"/>
          <w14:ligatures w14:val="none"/>
        </w:rPr>
      </w:pPr>
      <w:r w:rsidRPr="00F74897">
        <w:rPr>
          <w:rFonts w:asciiTheme="minorHAnsi" w:hAnsiTheme="minorHAnsi" w:cstheme="minorHAnsi"/>
          <w:sz w:val="24"/>
          <w:szCs w:val="24"/>
          <w14:ligatures w14:val="none"/>
        </w:rPr>
        <w:t>8. Who is Jesus speaking of when He quotes from Psalm 188:22 in v.17? Notice how Peter interprets this verse in Acts 4:10-11. Who is Peter referring to? See Also Ephesians 2:20.</w:t>
      </w:r>
    </w:p>
    <w:p w14:paraId="07715F69" w14:textId="77777777" w:rsidR="00F74897" w:rsidRPr="00F74897" w:rsidRDefault="00F74897" w:rsidP="00F74897">
      <w:pPr>
        <w:widowControl w:val="0"/>
        <w:spacing w:before="150" w:after="150"/>
        <w:ind w:right="60"/>
        <w:rPr>
          <w:rFonts w:asciiTheme="minorHAnsi" w:hAnsiTheme="minorHAnsi" w:cstheme="minorHAnsi"/>
          <w:sz w:val="24"/>
          <w:szCs w:val="24"/>
          <w14:ligatures w14:val="none"/>
        </w:rPr>
      </w:pPr>
      <w:r w:rsidRPr="00F74897">
        <w:rPr>
          <w:rFonts w:asciiTheme="minorHAnsi" w:hAnsiTheme="minorHAnsi" w:cstheme="minorHAnsi"/>
          <w:sz w:val="24"/>
          <w:szCs w:val="24"/>
          <w14:ligatures w14:val="none"/>
        </w:rPr>
        <w:t>9. What is the effect of rejecting Jesus and His Word described in v.18?  How does Paul describe the nature of the Jews stumbling over Jesus in Romans 9:32? How does Peter describe the nature of their stumbling in 1Peter 2:8?</w:t>
      </w:r>
    </w:p>
    <w:p w14:paraId="2365F28C" w14:textId="77777777" w:rsidR="00F74897" w:rsidRPr="00F74897" w:rsidRDefault="00F74897" w:rsidP="00F74897">
      <w:pPr>
        <w:widowControl w:val="0"/>
        <w:spacing w:before="150" w:after="150"/>
        <w:ind w:right="60"/>
        <w:rPr>
          <w:rFonts w:asciiTheme="minorHAnsi" w:hAnsiTheme="minorHAnsi" w:cstheme="minorHAnsi"/>
          <w:sz w:val="24"/>
          <w:szCs w:val="24"/>
          <w14:ligatures w14:val="none"/>
        </w:rPr>
      </w:pPr>
      <w:r w:rsidRPr="00F74897">
        <w:rPr>
          <w:rFonts w:asciiTheme="minorHAnsi" w:hAnsiTheme="minorHAnsi" w:cstheme="minorHAnsi"/>
          <w:sz w:val="24"/>
          <w:szCs w:val="24"/>
          <w14:ligatures w14:val="none"/>
        </w:rPr>
        <w:t>Read Daniel 2:34 and 44-45. What effect did the stone have on the kingdoms of the earth that rejected the authority of God’s rule?</w:t>
      </w:r>
    </w:p>
    <w:p w14:paraId="1916AF91" w14:textId="77777777" w:rsidR="00F74897" w:rsidRPr="00F74897" w:rsidRDefault="00F74897" w:rsidP="00F74897">
      <w:pPr>
        <w:widowControl w:val="0"/>
        <w:spacing w:before="150" w:after="150"/>
        <w:ind w:right="60"/>
        <w:rPr>
          <w:rFonts w:asciiTheme="minorHAnsi" w:hAnsiTheme="minorHAnsi" w:cstheme="minorHAnsi"/>
          <w:sz w:val="24"/>
          <w:szCs w:val="24"/>
          <w14:ligatures w14:val="none"/>
        </w:rPr>
      </w:pPr>
      <w:r w:rsidRPr="00F74897">
        <w:rPr>
          <w:rFonts w:asciiTheme="minorHAnsi" w:hAnsiTheme="minorHAnsi" w:cstheme="minorHAnsi"/>
          <w:sz w:val="24"/>
          <w:szCs w:val="24"/>
          <w14:ligatures w14:val="none"/>
        </w:rPr>
        <w:t>Respond</w:t>
      </w:r>
    </w:p>
    <w:p w14:paraId="165A04D3" w14:textId="77777777" w:rsidR="00F74897" w:rsidRPr="00F74897" w:rsidRDefault="00F74897" w:rsidP="00F74897">
      <w:pPr>
        <w:widowControl w:val="0"/>
        <w:spacing w:before="150" w:after="150"/>
        <w:ind w:right="60"/>
        <w:rPr>
          <w:rFonts w:asciiTheme="minorHAnsi" w:hAnsiTheme="minorHAnsi" w:cstheme="minorHAnsi"/>
          <w:sz w:val="24"/>
          <w:szCs w:val="24"/>
          <w14:ligatures w14:val="none"/>
        </w:rPr>
      </w:pPr>
      <w:r w:rsidRPr="00F74897">
        <w:rPr>
          <w:rFonts w:asciiTheme="minorHAnsi" w:hAnsiTheme="minorHAnsi" w:cstheme="minorHAnsi"/>
          <w:sz w:val="24"/>
          <w:szCs w:val="24"/>
          <w14:ligatures w14:val="none"/>
        </w:rPr>
        <w:t>What is the source of God’s authority in our world today?</w:t>
      </w:r>
    </w:p>
    <w:p w14:paraId="1677E081" w14:textId="77777777" w:rsidR="00F74897" w:rsidRPr="00F74897" w:rsidRDefault="00F74897" w:rsidP="00F74897">
      <w:pPr>
        <w:widowControl w:val="0"/>
        <w:spacing w:before="150" w:after="150"/>
        <w:ind w:right="60"/>
        <w:rPr>
          <w:rFonts w:asciiTheme="minorHAnsi" w:hAnsiTheme="minorHAnsi" w:cstheme="minorHAnsi"/>
          <w:sz w:val="24"/>
          <w:szCs w:val="24"/>
          <w14:ligatures w14:val="none"/>
        </w:rPr>
      </w:pPr>
      <w:r w:rsidRPr="00F74897">
        <w:rPr>
          <w:rFonts w:asciiTheme="minorHAnsi" w:hAnsiTheme="minorHAnsi" w:cstheme="minorHAnsi"/>
          <w:sz w:val="24"/>
          <w:szCs w:val="24"/>
          <w14:ligatures w14:val="none"/>
        </w:rPr>
        <w:t>In what ways do we demonstrate a submission to God’s authority today?</w:t>
      </w:r>
    </w:p>
    <w:p w14:paraId="0FEC8424" w14:textId="77777777" w:rsidR="00F74897" w:rsidRPr="00F74897" w:rsidRDefault="00F74897" w:rsidP="00F74897">
      <w:pPr>
        <w:widowControl w:val="0"/>
        <w:spacing w:before="150" w:after="150"/>
        <w:ind w:right="60"/>
        <w:rPr>
          <w:rFonts w:asciiTheme="minorHAnsi" w:hAnsiTheme="minorHAnsi" w:cstheme="minorHAnsi"/>
          <w:sz w:val="24"/>
          <w:szCs w:val="24"/>
          <w14:ligatures w14:val="none"/>
        </w:rPr>
      </w:pPr>
      <w:r w:rsidRPr="00F74897">
        <w:rPr>
          <w:rFonts w:asciiTheme="minorHAnsi" w:hAnsiTheme="minorHAnsi" w:cstheme="minorHAnsi"/>
          <w:sz w:val="24"/>
          <w:szCs w:val="24"/>
          <w14:ligatures w14:val="none"/>
        </w:rPr>
        <w:t>Is there an area of your life that you need to bring under His authority?</w:t>
      </w:r>
    </w:p>
    <w:p w14:paraId="7F96134B" w14:textId="77777777" w:rsidR="00F74897" w:rsidRPr="00227A5D" w:rsidRDefault="00F74897" w:rsidP="00F74897">
      <w:pPr>
        <w:widowControl w:val="0"/>
        <w:rPr>
          <w14:ligatures w14:val="none"/>
        </w:rPr>
      </w:pPr>
      <w:r w:rsidRPr="00227A5D">
        <w:rPr>
          <w14:ligatures w14:val="none"/>
        </w:rPr>
        <w:t> </w:t>
      </w:r>
    </w:p>
    <w:p w14:paraId="3B6F299E" w14:textId="77777777" w:rsidR="00F74897" w:rsidRPr="00227A5D" w:rsidRDefault="00F74897" w:rsidP="00F74897">
      <w:pPr>
        <w:widowControl w:val="0"/>
        <w:rPr>
          <w14:ligatures w14:val="none"/>
        </w:rPr>
      </w:pPr>
    </w:p>
    <w:p w14:paraId="329C7887" w14:textId="77777777" w:rsidR="00F74897" w:rsidRDefault="00F74897" w:rsidP="00F74897"/>
    <w:p w14:paraId="4D9D30AA" w14:textId="77777777" w:rsidR="001B5E3B" w:rsidRDefault="001B5E3B"/>
    <w:sectPr w:rsidR="001B5E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897"/>
    <w:rsid w:val="001B5E3B"/>
    <w:rsid w:val="004441D1"/>
    <w:rsid w:val="00473122"/>
    <w:rsid w:val="00B2673D"/>
    <w:rsid w:val="00D434C6"/>
    <w:rsid w:val="00F74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B721F"/>
  <w15:chartTrackingRefBased/>
  <w15:docId w15:val="{514F6878-5A06-46C8-BBB5-45003848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897"/>
    <w:pPr>
      <w:spacing w:after="0" w:line="240" w:lineRule="auto"/>
    </w:pPr>
    <w:rPr>
      <w:rFonts w:ascii="Times New Roman" w:eastAsia="Times New Roman" w:hAnsi="Times New Roman" w:cs="Times New Roman"/>
      <w:color w:val="000000"/>
      <w:kern w:val="28"/>
      <w:sz w:val="20"/>
      <w:szCs w:val="20"/>
      <w:lang w:val="en-CA" w:eastAsia="en-CA"/>
      <w14:ligatures w14:val="standard"/>
      <w14:cntxtAlts/>
    </w:rPr>
  </w:style>
  <w:style w:type="paragraph" w:styleId="Heading1">
    <w:name w:val="heading 1"/>
    <w:basedOn w:val="Normal"/>
    <w:next w:val="Normal"/>
    <w:link w:val="Heading1Char"/>
    <w:uiPriority w:val="9"/>
    <w:qFormat/>
    <w:rsid w:val="00F7489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14:cntxtAlts w14:val="0"/>
    </w:rPr>
  </w:style>
  <w:style w:type="paragraph" w:styleId="Heading2">
    <w:name w:val="heading 2"/>
    <w:basedOn w:val="Normal"/>
    <w:next w:val="Normal"/>
    <w:link w:val="Heading2Char"/>
    <w:uiPriority w:val="9"/>
    <w:semiHidden/>
    <w:unhideWhenUsed/>
    <w:qFormat/>
    <w:rsid w:val="00F7489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14:cntxtAlts w14:val="0"/>
    </w:rPr>
  </w:style>
  <w:style w:type="paragraph" w:styleId="Heading3">
    <w:name w:val="heading 3"/>
    <w:basedOn w:val="Normal"/>
    <w:next w:val="Normal"/>
    <w:link w:val="Heading3Char"/>
    <w:uiPriority w:val="9"/>
    <w:semiHidden/>
    <w:unhideWhenUsed/>
    <w:qFormat/>
    <w:rsid w:val="00F74897"/>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14:cntxtAlts w14:val="0"/>
    </w:rPr>
  </w:style>
  <w:style w:type="paragraph" w:styleId="Heading4">
    <w:name w:val="heading 4"/>
    <w:basedOn w:val="Normal"/>
    <w:next w:val="Normal"/>
    <w:link w:val="Heading4Char"/>
    <w:uiPriority w:val="9"/>
    <w:semiHidden/>
    <w:unhideWhenUsed/>
    <w:qFormat/>
    <w:rsid w:val="00F74897"/>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en-US" w:eastAsia="en-US"/>
      <w14:ligatures w14:val="standardContextual"/>
      <w14:cntxtAlts w14:val="0"/>
    </w:rPr>
  </w:style>
  <w:style w:type="paragraph" w:styleId="Heading5">
    <w:name w:val="heading 5"/>
    <w:basedOn w:val="Normal"/>
    <w:next w:val="Normal"/>
    <w:link w:val="Heading5Char"/>
    <w:uiPriority w:val="9"/>
    <w:semiHidden/>
    <w:unhideWhenUsed/>
    <w:qFormat/>
    <w:rsid w:val="00F74897"/>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en-US" w:eastAsia="en-US"/>
      <w14:ligatures w14:val="standardContextual"/>
      <w14:cntxtAlts w14:val="0"/>
    </w:rPr>
  </w:style>
  <w:style w:type="paragraph" w:styleId="Heading6">
    <w:name w:val="heading 6"/>
    <w:basedOn w:val="Normal"/>
    <w:next w:val="Normal"/>
    <w:link w:val="Heading6Char"/>
    <w:uiPriority w:val="9"/>
    <w:semiHidden/>
    <w:unhideWhenUsed/>
    <w:qFormat/>
    <w:rsid w:val="00F7489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14:cntxtAlts w14:val="0"/>
    </w:rPr>
  </w:style>
  <w:style w:type="paragraph" w:styleId="Heading7">
    <w:name w:val="heading 7"/>
    <w:basedOn w:val="Normal"/>
    <w:next w:val="Normal"/>
    <w:link w:val="Heading7Char"/>
    <w:uiPriority w:val="9"/>
    <w:semiHidden/>
    <w:unhideWhenUsed/>
    <w:qFormat/>
    <w:rsid w:val="00F7489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14:cntxtAlts w14:val="0"/>
    </w:rPr>
  </w:style>
  <w:style w:type="paragraph" w:styleId="Heading8">
    <w:name w:val="heading 8"/>
    <w:basedOn w:val="Normal"/>
    <w:next w:val="Normal"/>
    <w:link w:val="Heading8Char"/>
    <w:uiPriority w:val="9"/>
    <w:semiHidden/>
    <w:unhideWhenUsed/>
    <w:qFormat/>
    <w:rsid w:val="00F7489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14:cntxtAlts w14:val="0"/>
    </w:rPr>
  </w:style>
  <w:style w:type="paragraph" w:styleId="Heading9">
    <w:name w:val="heading 9"/>
    <w:basedOn w:val="Normal"/>
    <w:next w:val="Normal"/>
    <w:link w:val="Heading9Char"/>
    <w:uiPriority w:val="9"/>
    <w:semiHidden/>
    <w:unhideWhenUsed/>
    <w:qFormat/>
    <w:rsid w:val="00F74897"/>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8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48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48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48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48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48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48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48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4897"/>
    <w:rPr>
      <w:rFonts w:eastAsiaTheme="majorEastAsia" w:cstheme="majorBidi"/>
      <w:color w:val="272727" w:themeColor="text1" w:themeTint="D8"/>
    </w:rPr>
  </w:style>
  <w:style w:type="paragraph" w:styleId="Title">
    <w:name w:val="Title"/>
    <w:basedOn w:val="Normal"/>
    <w:next w:val="Normal"/>
    <w:link w:val="TitleChar"/>
    <w:uiPriority w:val="10"/>
    <w:qFormat/>
    <w:rsid w:val="00F74897"/>
    <w:pPr>
      <w:spacing w:after="80"/>
      <w:contextualSpacing/>
    </w:pPr>
    <w:rPr>
      <w:rFonts w:asciiTheme="majorHAnsi" w:eastAsiaTheme="majorEastAsia" w:hAnsiTheme="majorHAnsi" w:cstheme="majorBidi"/>
      <w:color w:val="auto"/>
      <w:spacing w:val="-10"/>
      <w:sz w:val="56"/>
      <w:szCs w:val="56"/>
      <w:lang w:val="en-US" w:eastAsia="en-US"/>
      <w14:ligatures w14:val="standardContextual"/>
      <w14:cntxtAlts w14:val="0"/>
    </w:rPr>
  </w:style>
  <w:style w:type="character" w:customStyle="1" w:styleId="TitleChar">
    <w:name w:val="Title Char"/>
    <w:basedOn w:val="DefaultParagraphFont"/>
    <w:link w:val="Title"/>
    <w:uiPriority w:val="10"/>
    <w:rsid w:val="00F748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489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14:cntxtAlts w14:val="0"/>
    </w:rPr>
  </w:style>
  <w:style w:type="character" w:customStyle="1" w:styleId="SubtitleChar">
    <w:name w:val="Subtitle Char"/>
    <w:basedOn w:val="DefaultParagraphFont"/>
    <w:link w:val="Subtitle"/>
    <w:uiPriority w:val="11"/>
    <w:rsid w:val="00F748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4897"/>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14:cntxtAlts w14:val="0"/>
    </w:rPr>
  </w:style>
  <w:style w:type="character" w:customStyle="1" w:styleId="QuoteChar">
    <w:name w:val="Quote Char"/>
    <w:basedOn w:val="DefaultParagraphFont"/>
    <w:link w:val="Quote"/>
    <w:uiPriority w:val="29"/>
    <w:rsid w:val="00F74897"/>
    <w:rPr>
      <w:i/>
      <w:iCs/>
      <w:color w:val="404040" w:themeColor="text1" w:themeTint="BF"/>
    </w:rPr>
  </w:style>
  <w:style w:type="paragraph" w:styleId="ListParagraph">
    <w:name w:val="List Paragraph"/>
    <w:basedOn w:val="Normal"/>
    <w:uiPriority w:val="34"/>
    <w:qFormat/>
    <w:rsid w:val="00F74897"/>
    <w:pPr>
      <w:spacing w:after="160" w:line="259" w:lineRule="auto"/>
      <w:ind w:left="720"/>
      <w:contextualSpacing/>
    </w:pPr>
    <w:rPr>
      <w:rFonts w:asciiTheme="minorHAnsi" w:eastAsiaTheme="minorHAnsi" w:hAnsiTheme="minorHAnsi" w:cstheme="minorBidi"/>
      <w:color w:val="auto"/>
      <w:kern w:val="2"/>
      <w:sz w:val="22"/>
      <w:szCs w:val="22"/>
      <w:lang w:val="en-US" w:eastAsia="en-US"/>
      <w14:ligatures w14:val="standardContextual"/>
      <w14:cntxtAlts w14:val="0"/>
    </w:rPr>
  </w:style>
  <w:style w:type="character" w:styleId="IntenseEmphasis">
    <w:name w:val="Intense Emphasis"/>
    <w:basedOn w:val="DefaultParagraphFont"/>
    <w:uiPriority w:val="21"/>
    <w:qFormat/>
    <w:rsid w:val="00F74897"/>
    <w:rPr>
      <w:i/>
      <w:iCs/>
      <w:color w:val="2F5496" w:themeColor="accent1" w:themeShade="BF"/>
    </w:rPr>
  </w:style>
  <w:style w:type="paragraph" w:styleId="IntenseQuote">
    <w:name w:val="Intense Quote"/>
    <w:basedOn w:val="Normal"/>
    <w:next w:val="Normal"/>
    <w:link w:val="IntenseQuoteChar"/>
    <w:uiPriority w:val="30"/>
    <w:qFormat/>
    <w:rsid w:val="00F7489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en-US" w:eastAsia="en-US"/>
      <w14:ligatures w14:val="standardContextual"/>
      <w14:cntxtAlts w14:val="0"/>
    </w:rPr>
  </w:style>
  <w:style w:type="character" w:customStyle="1" w:styleId="IntenseQuoteChar">
    <w:name w:val="Intense Quote Char"/>
    <w:basedOn w:val="DefaultParagraphFont"/>
    <w:link w:val="IntenseQuote"/>
    <w:uiPriority w:val="30"/>
    <w:rsid w:val="00F74897"/>
    <w:rPr>
      <w:i/>
      <w:iCs/>
      <w:color w:val="2F5496" w:themeColor="accent1" w:themeShade="BF"/>
    </w:rPr>
  </w:style>
  <w:style w:type="character" w:styleId="IntenseReference">
    <w:name w:val="Intense Reference"/>
    <w:basedOn w:val="DefaultParagraphFont"/>
    <w:uiPriority w:val="32"/>
    <w:qFormat/>
    <w:rsid w:val="00F748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Krystle Zielman</dc:creator>
  <cp:keywords/>
  <dc:description/>
  <cp:lastModifiedBy>Krystle Zielman</cp:lastModifiedBy>
  <cp:revision>1</cp:revision>
  <dcterms:created xsi:type="dcterms:W3CDTF">2025-02-28T15:16:00Z</dcterms:created>
  <dcterms:modified xsi:type="dcterms:W3CDTF">2025-02-28T15:17:00Z</dcterms:modified>
</cp:coreProperties>
</file>